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color w:val="535353"/>
          <w:szCs w:val="20"/>
          <w:u w:val="single"/>
        </w:rPr>
      </w:pPr>
      <w:r w:rsidRPr="00A97669">
        <w:rPr>
          <w:rStyle w:val="a5"/>
          <w:b/>
          <w:bCs/>
          <w:i w:val="0"/>
          <w:color w:val="535353"/>
          <w:szCs w:val="20"/>
          <w:u w:val="single"/>
        </w:rPr>
        <w:t>ОСТОРОЖНО</w:t>
      </w:r>
      <w:proofErr w:type="gramStart"/>
      <w:r w:rsidRPr="00A97669">
        <w:rPr>
          <w:rStyle w:val="a5"/>
          <w:b/>
          <w:bCs/>
          <w:i w:val="0"/>
          <w:color w:val="535353"/>
          <w:szCs w:val="20"/>
          <w:u w:val="single"/>
        </w:rPr>
        <w:t>!Г</w:t>
      </w:r>
      <w:proofErr w:type="gramEnd"/>
      <w:r w:rsidRPr="00A97669">
        <w:rPr>
          <w:rStyle w:val="a5"/>
          <w:b/>
          <w:bCs/>
          <w:i w:val="0"/>
          <w:color w:val="535353"/>
          <w:szCs w:val="20"/>
          <w:u w:val="single"/>
        </w:rPr>
        <w:t>АЗ!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535353"/>
          <w:szCs w:val="20"/>
          <w:u w:val="single"/>
        </w:rPr>
      </w:pPr>
      <w:r w:rsidRPr="00A97669">
        <w:rPr>
          <w:rStyle w:val="a5"/>
          <w:b/>
          <w:bCs/>
          <w:color w:val="535353"/>
          <w:szCs w:val="20"/>
          <w:u w:val="single"/>
        </w:rPr>
        <w:t>Г</w:t>
      </w:r>
      <w:r w:rsidRPr="00A97669">
        <w:rPr>
          <w:rStyle w:val="a5"/>
          <w:b/>
          <w:bCs/>
          <w:color w:val="535353"/>
          <w:szCs w:val="20"/>
          <w:u w:val="single"/>
        </w:rPr>
        <w:t>аз в кварти</w:t>
      </w:r>
      <w:r w:rsidRPr="00A97669">
        <w:rPr>
          <w:rStyle w:val="a4"/>
          <w:color w:val="535353"/>
          <w:szCs w:val="20"/>
          <w:u w:val="single"/>
        </w:rPr>
        <w:t>ре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rPr>
          <w:color w:val="535353"/>
          <w:szCs w:val="20"/>
        </w:rPr>
      </w:pPr>
      <w:r w:rsidRPr="00A97669">
        <w:rPr>
          <w:color w:val="535353"/>
          <w:szCs w:val="20"/>
        </w:rPr>
        <w:t>При установке газовой плиты (баллона) пользуйтесь услугами специалистов газовой службы, требуйте от них документ, удостоверяющий, что работы произведены в соответствии с техническими нормами и правилами безопасности.</w:t>
      </w:r>
      <w:r w:rsidRPr="00A97669">
        <w:rPr>
          <w:color w:val="535353"/>
          <w:szCs w:val="20"/>
        </w:rPr>
        <w:br/>
        <w:t>         Не допускайте малолетних детей к газовой плите (баллону) и не разрешайте им играть на кухне.</w:t>
      </w:r>
      <w:r w:rsidRPr="00A97669">
        <w:rPr>
          <w:color w:val="535353"/>
          <w:szCs w:val="20"/>
        </w:rPr>
        <w:br/>
        <w:t>         Горящий газ сжигает кислород, поэтому не закрывайте в кухне вентиляционные отверстия и чаще проветривайте ее.</w:t>
      </w:r>
      <w:r w:rsidRPr="00A97669">
        <w:rPr>
          <w:color w:val="535353"/>
          <w:szCs w:val="20"/>
        </w:rPr>
        <w:br/>
        <w:t>         На ночь и, уходя из дома, обязательно перекрывайте кран подачи газа.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535353"/>
          <w:szCs w:val="20"/>
          <w:u w:val="single"/>
        </w:rPr>
      </w:pPr>
      <w:bookmarkStart w:id="0" w:name="_GoBack"/>
      <w:bookmarkEnd w:id="0"/>
      <w:r w:rsidRPr="00A97669">
        <w:rPr>
          <w:rStyle w:val="a5"/>
          <w:b/>
          <w:bCs/>
          <w:color w:val="535353"/>
          <w:szCs w:val="20"/>
          <w:u w:val="single"/>
        </w:rPr>
        <w:t>Загорелся газ в месте  утечки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535353"/>
          <w:szCs w:val="20"/>
          <w:u w:val="single"/>
        </w:rPr>
      </w:pPr>
      <w:r w:rsidRPr="00A97669">
        <w:rPr>
          <w:color w:val="535353"/>
          <w:szCs w:val="20"/>
        </w:rPr>
        <w:t xml:space="preserve">         Немедленно удалите всех людей из квартиры и от соседей вызовите аварийную газовую службу и пожарную охрану. Пока газ горит, опасности взрыва нет, поэтому, никогда не пытайтесь потушить пламя, так как это приведет к катастрофе: газ и воздух вместе образуют взрывчатую смесь, и при наличии источника огня (перегретый металл, горящие угольки, искры, </w:t>
      </w:r>
      <w:proofErr w:type="spellStart"/>
      <w:r w:rsidRPr="00A97669">
        <w:rPr>
          <w:color w:val="535353"/>
          <w:szCs w:val="20"/>
        </w:rPr>
        <w:t>электродуга</w:t>
      </w:r>
      <w:proofErr w:type="spellEnd"/>
      <w:r w:rsidRPr="00A97669">
        <w:rPr>
          <w:color w:val="535353"/>
          <w:szCs w:val="20"/>
        </w:rPr>
        <w:t>) неизбежен взрыв.</w:t>
      </w:r>
      <w:r w:rsidRPr="00A97669">
        <w:rPr>
          <w:color w:val="535353"/>
          <w:szCs w:val="20"/>
        </w:rPr>
        <w:br/>
        <w:t>Постарайтесь перекрыть подачу газа, следите за тем, чтобы не загорелись расположенные близко от огня предметы (занавески, полотенце и т.п.)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535353"/>
          <w:szCs w:val="20"/>
          <w:u w:val="single"/>
        </w:rPr>
      </w:pPr>
      <w:r w:rsidRPr="00A97669">
        <w:rPr>
          <w:rStyle w:val="a5"/>
          <w:b/>
          <w:bCs/>
          <w:color w:val="535353"/>
          <w:szCs w:val="20"/>
          <w:u w:val="single"/>
        </w:rPr>
        <w:t>Погасло пламя в горелке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rPr>
          <w:color w:val="535353"/>
          <w:szCs w:val="20"/>
        </w:rPr>
      </w:pPr>
      <w:r w:rsidRPr="00A97669">
        <w:rPr>
          <w:color w:val="535353"/>
          <w:szCs w:val="20"/>
        </w:rPr>
        <w:t>         Оставляя приготовляемую пищу на огне без присмотра, вы рискуете остаться не только без еды, но и без крова.</w:t>
      </w:r>
      <w:r w:rsidRPr="00A97669">
        <w:rPr>
          <w:color w:val="535353"/>
          <w:szCs w:val="20"/>
        </w:rPr>
        <w:br/>
        <w:t>         По возможности ставьте на горелку широкую посуду или подкладывайте специальную металлическую пластинку с отверстиями (небольшие кофейники часто при закипании воды опрокидываются).  Наливайте жидкость не более чем на 3/4 объема посуды, открывайте крышку в момент закипания, чтобы не допустить заливания пламени горелки.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535353"/>
          <w:szCs w:val="20"/>
          <w:u w:val="single"/>
        </w:rPr>
      </w:pPr>
      <w:r w:rsidRPr="00A97669">
        <w:rPr>
          <w:rStyle w:val="a5"/>
          <w:b/>
          <w:bCs/>
          <w:color w:val="535353"/>
          <w:szCs w:val="20"/>
          <w:u w:val="single"/>
        </w:rPr>
        <w:t>Запах газа в подъезде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color w:val="535353"/>
          <w:szCs w:val="20"/>
          <w:u w:val="single"/>
        </w:rPr>
      </w:pPr>
      <w:r w:rsidRPr="00A97669">
        <w:rPr>
          <w:color w:val="535353"/>
          <w:szCs w:val="20"/>
        </w:rPr>
        <w:t>          Немедленно позвоните в аварийную газовую службу. Вместе с соседями постарайтесь выявить место и источник утечки газа. Если необходимо проникнуть в квартиру, откуда идет газ, ломайте дверь.</w:t>
      </w:r>
      <w:r w:rsidRPr="00A97669">
        <w:rPr>
          <w:color w:val="535353"/>
          <w:szCs w:val="20"/>
        </w:rPr>
        <w:br/>
        <w:t>         Объявите об опасности всем жильцам дома, убедите их не пользоваться электрическими звонками и открытым огнем. Сообщите диспетчеру ГРЭП о случившемся и попросите временно отключить лифт в подъезде (предварительно выведя оттуда людей).</w:t>
      </w:r>
      <w:r w:rsidRPr="00A97669">
        <w:rPr>
          <w:color w:val="535353"/>
          <w:szCs w:val="20"/>
        </w:rPr>
        <w:br/>
        <w:t>         Эвакуируйте жильцов из ближайших к источнику утечки газа квартир, выведите на улицу детей и престарелых, дыша через мокрый платок.</w:t>
      </w:r>
      <w:r w:rsidRPr="00A97669">
        <w:rPr>
          <w:color w:val="535353"/>
          <w:szCs w:val="20"/>
        </w:rPr>
        <w:br/>
        <w:t>         Распахните в подъезде окна и двери, тщательно проветрите его. По прибытии специалистов газовой службы укажите им источник утечки газа и выполняйте их указания.</w:t>
      </w:r>
      <w:r w:rsidRPr="00A97669">
        <w:rPr>
          <w:rStyle w:val="a5"/>
          <w:b/>
          <w:bCs/>
          <w:color w:val="535353"/>
          <w:szCs w:val="20"/>
          <w:u w:val="single"/>
        </w:rPr>
        <w:t xml:space="preserve"> </w:t>
      </w:r>
    </w:p>
    <w:p w:rsidR="00A97669" w:rsidRPr="00A97669" w:rsidRDefault="00A97669" w:rsidP="00A976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color w:val="535353"/>
          <w:szCs w:val="20"/>
          <w:u w:val="single"/>
        </w:rPr>
      </w:pPr>
      <w:r w:rsidRPr="00A97669">
        <w:rPr>
          <w:rStyle w:val="a5"/>
          <w:b/>
          <w:bCs/>
          <w:color w:val="535353"/>
          <w:szCs w:val="20"/>
          <w:u w:val="single"/>
        </w:rPr>
        <w:t>Взрыв газа</w:t>
      </w:r>
    </w:p>
    <w:p w:rsidR="00A97669" w:rsidRDefault="00A97669" w:rsidP="00A976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35353"/>
          <w:sz w:val="20"/>
          <w:szCs w:val="20"/>
        </w:rPr>
      </w:pPr>
      <w:r w:rsidRPr="00A97669">
        <w:rPr>
          <w:color w:val="535353"/>
          <w:szCs w:val="20"/>
        </w:rPr>
        <w:t>          </w:t>
      </w:r>
      <w:proofErr w:type="gramStart"/>
      <w:r w:rsidRPr="00A97669">
        <w:rPr>
          <w:color w:val="535353"/>
          <w:szCs w:val="20"/>
        </w:rPr>
        <w:t>Немедленно вызывайте аварийную газовую службу (по телефону "104"), пожарную охрану (по телефону "01"), полицию (по телефону "02") и "скорую помощь" (по телефону "03"), по возможности спасайте соседей из- под обломков стен и перекрытий, применяя подручные средства (ломы, багры, лопаты, автомобильный домкрат и т.д.), тушите пожар.</w:t>
      </w:r>
      <w:proofErr w:type="gramEnd"/>
      <w:r w:rsidRPr="00A97669">
        <w:rPr>
          <w:color w:val="535353"/>
          <w:szCs w:val="20"/>
        </w:rPr>
        <w:t xml:space="preserve"> Будьте предельно осторожны: взрывы могут повториться.</w:t>
      </w:r>
      <w:r w:rsidRPr="00A97669">
        <w:rPr>
          <w:color w:val="535353"/>
          <w:szCs w:val="20"/>
        </w:rPr>
        <w:br/>
        <w:t>         Если во время взрыва у соседей вы находились в квартире, перекройте подачу газа и выключите электричество, немедленно покиньте квартиру, закрыв за собой дверь.</w:t>
      </w:r>
      <w:r w:rsidRPr="00A97669">
        <w:rPr>
          <w:color w:val="535353"/>
          <w:szCs w:val="20"/>
        </w:rPr>
        <w:br/>
        <w:t>         Если вы не заняты тушением пожара или спасением людей, выйдите на улицу и, оставайтесь там до прибытия команды пожарных, вызовите "скорую помощь"; окажите первую помощь пострадавшим</w:t>
      </w:r>
      <w:r>
        <w:rPr>
          <w:rFonts w:ascii="Arial" w:hAnsi="Arial" w:cs="Arial"/>
          <w:color w:val="535353"/>
          <w:sz w:val="20"/>
          <w:szCs w:val="20"/>
        </w:rPr>
        <w:t>.</w:t>
      </w:r>
    </w:p>
    <w:p w:rsidR="00A97669" w:rsidRDefault="00A97669" w:rsidP="00A97669"/>
    <w:p w:rsidR="00A97669" w:rsidRPr="00A97669" w:rsidRDefault="00A97669" w:rsidP="00A97669">
      <w:pPr>
        <w:pStyle w:val="a3"/>
        <w:shd w:val="clear" w:color="auto" w:fill="FFFFFF"/>
        <w:spacing w:before="120" w:beforeAutospacing="0" w:after="216" w:afterAutospacing="0"/>
        <w:jc w:val="center"/>
        <w:rPr>
          <w:rFonts w:ascii="Arial" w:hAnsi="Arial" w:cs="Arial"/>
          <w:b/>
          <w:bCs/>
          <w:i/>
          <w:iCs/>
          <w:color w:val="535353"/>
          <w:sz w:val="20"/>
          <w:szCs w:val="20"/>
          <w:u w:val="single"/>
        </w:rPr>
      </w:pPr>
      <w:r>
        <w:rPr>
          <w:rFonts w:ascii="Arial" w:hAnsi="Arial" w:cs="Arial"/>
          <w:noProof/>
          <w:color w:val="FD8B0C"/>
          <w:sz w:val="20"/>
          <w:szCs w:val="20"/>
        </w:rPr>
        <w:drawing>
          <wp:inline distT="0" distB="0" distL="0" distR="0" wp14:anchorId="5B907995" wp14:editId="509541C3">
            <wp:extent cx="2470150" cy="1849755"/>
            <wp:effectExtent l="0" t="0" r="6350" b="0"/>
            <wp:docPr id="2" name="Рисунок 2" descr="http://kashtandou.crimea-school.ru/sites/default/files/images/gaz_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htandou.crimea-school.ru/sites/default/files/images/gaz_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669" w:rsidRPr="00A97669" w:rsidSect="00A97669">
      <w:pgSz w:w="11906" w:h="16838"/>
      <w:pgMar w:top="567" w:right="567" w:bottom="567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5C"/>
    <w:rsid w:val="0031095C"/>
    <w:rsid w:val="00A2593A"/>
    <w:rsid w:val="00A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669"/>
    <w:rPr>
      <w:b/>
      <w:bCs/>
    </w:rPr>
  </w:style>
  <w:style w:type="character" w:styleId="a5">
    <w:name w:val="Emphasis"/>
    <w:basedOn w:val="a0"/>
    <w:uiPriority w:val="20"/>
    <w:qFormat/>
    <w:rsid w:val="00A976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669"/>
    <w:rPr>
      <w:b/>
      <w:bCs/>
    </w:rPr>
  </w:style>
  <w:style w:type="character" w:styleId="a5">
    <w:name w:val="Emphasis"/>
    <w:basedOn w:val="a0"/>
    <w:uiPriority w:val="20"/>
    <w:qFormat/>
    <w:rsid w:val="00A976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ashtandou.crimea-school.ru/sites/default/files/images/gaz_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BD9C-1631-40F6-BDCF-4DB86EDD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2019-10-24T17:29:00Z</dcterms:created>
  <dcterms:modified xsi:type="dcterms:W3CDTF">2019-10-24T17:33:00Z</dcterms:modified>
</cp:coreProperties>
</file>